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253" w:rsidRPr="007E7AD3" w:rsidRDefault="007E7AD3">
      <w:pPr>
        <w:rPr>
          <w:caps/>
        </w:rPr>
      </w:pPr>
      <w:r w:rsidRPr="007E7AD3">
        <w:rPr>
          <w:caps/>
        </w:rPr>
        <w:t xml:space="preserve">Sportskills </w:t>
      </w:r>
      <w:r w:rsidR="00AE63BE">
        <w:rPr>
          <w:caps/>
        </w:rPr>
        <w:t>T</w:t>
      </w:r>
      <w:r>
        <w:rPr>
          <w:caps/>
        </w:rPr>
        <w:t xml:space="preserve">ennis </w:t>
      </w:r>
      <w:r w:rsidRPr="007E7AD3">
        <w:rPr>
          <w:caps/>
        </w:rPr>
        <w:t>Academy organiseert het eerste UTR Pro Tennis Toernooi in Nederland</w:t>
      </w:r>
    </w:p>
    <w:p w:rsidR="007E7AD3" w:rsidRPr="007E7AD3" w:rsidRDefault="007E7AD3">
      <w:pPr>
        <w:rPr>
          <w:i/>
        </w:rPr>
      </w:pPr>
      <w:r>
        <w:rPr>
          <w:i/>
        </w:rPr>
        <w:t>I</w:t>
      </w:r>
      <w:r w:rsidRPr="007E7AD3">
        <w:rPr>
          <w:i/>
        </w:rPr>
        <w:t>nternationa</w:t>
      </w:r>
      <w:r>
        <w:rPr>
          <w:i/>
        </w:rPr>
        <w:t>a</w:t>
      </w:r>
      <w:r w:rsidRPr="007E7AD3">
        <w:rPr>
          <w:i/>
        </w:rPr>
        <w:t>l toptennis in Blaricum</w:t>
      </w:r>
      <w:r>
        <w:rPr>
          <w:i/>
        </w:rPr>
        <w:t>, van 1-7 november</w:t>
      </w:r>
      <w:r w:rsidR="00653A51">
        <w:rPr>
          <w:i/>
        </w:rPr>
        <w:t>2021</w:t>
      </w:r>
    </w:p>
    <w:p w:rsidR="00653A51" w:rsidRDefault="002E3B18">
      <w:r>
        <w:t>26 oktober</w:t>
      </w:r>
      <w:r w:rsidR="00653A51">
        <w:t xml:space="preserve"> 2021 (Blaricum) - </w:t>
      </w:r>
      <w:r w:rsidR="007E7AD3">
        <w:t xml:space="preserve">Sportskills Tennis Academy </w:t>
      </w:r>
      <w:r w:rsidR="00653A51">
        <w:t>en Universal Tennis gaan samenwerken om toptennissers meer kansen te bieden om zich op Nederlandse bodem verder te ontwikkelen en wedstrijdervaring op te doen op hoog internationaal niveau.</w:t>
      </w:r>
    </w:p>
    <w:p w:rsidR="007E7AD3" w:rsidRDefault="007E7AD3">
      <w:r>
        <w:t xml:space="preserve">Het Sportskills UTR PTT </w:t>
      </w:r>
      <w:r w:rsidR="00653A51">
        <w:t xml:space="preserve">Netherlands Men’s </w:t>
      </w:r>
      <w:r>
        <w:t xml:space="preserve">25K </w:t>
      </w:r>
      <w:r w:rsidR="002E3B18">
        <w:t xml:space="preserve">Open </w:t>
      </w:r>
      <w:r>
        <w:t xml:space="preserve">Blaricum toernooi </w:t>
      </w:r>
      <w:r w:rsidR="00653A51">
        <w:t xml:space="preserve">is onderdeel van de UTR Pro Tennis Tour (PTT) </w:t>
      </w:r>
      <w:r w:rsidR="00AE63BE">
        <w:t>die</w:t>
      </w:r>
      <w:r w:rsidR="00653A51">
        <w:t xml:space="preserve"> door Universal Tennis wereldwijd wordt georganiseerd. De PTT biedt toptennissers met een ranking </w:t>
      </w:r>
      <w:r w:rsidR="002E3B18">
        <w:t>tussen</w:t>
      </w:r>
      <w:r w:rsidR="00653A51">
        <w:t xml:space="preserve"> </w:t>
      </w:r>
      <w:r w:rsidR="009C46BB">
        <w:t>#2</w:t>
      </w:r>
      <w:r w:rsidR="00653A51">
        <w:t>0</w:t>
      </w:r>
      <w:r w:rsidR="009C46BB">
        <w:t>0</w:t>
      </w:r>
      <w:r w:rsidR="00653A51">
        <w:t xml:space="preserve"> </w:t>
      </w:r>
      <w:r w:rsidR="009C46BB">
        <w:t>en #200</w:t>
      </w:r>
      <w:r w:rsidR="002E3B18">
        <w:t xml:space="preserve">0 </w:t>
      </w:r>
      <w:r w:rsidR="00653A51">
        <w:t xml:space="preserve">van de wereld de gelegenheid om wedstrijden te </w:t>
      </w:r>
      <w:r w:rsidR="00E866E9">
        <w:t>spelen en prijzengeld te verdienen.</w:t>
      </w:r>
    </w:p>
    <w:p w:rsidR="00E866E9" w:rsidRDefault="00E866E9">
      <w:r>
        <w:t>“We willen graag Nederlands toptalent alle begeleiding en mogelijkheden geven om door te groeien naar de internationale top en we zijn er trots op dat we deze spelers dat met de Pro Tennis Tour op ons prachtige tennispark in Blaricum kunnen bieden.” Aldus Ernst ter Meulen van Sportskills Tennis Academy.</w:t>
      </w:r>
    </w:p>
    <w:p w:rsidR="0013067E" w:rsidRDefault="00C807EA">
      <w:r>
        <w:t>Het Sportskills UTR PTT Netherlands Men’s 25K</w:t>
      </w:r>
      <w:r w:rsidR="002E3B18">
        <w:t xml:space="preserve"> Open</w:t>
      </w:r>
      <w:r>
        <w:t xml:space="preserve"> Blaricum toernooi verwacht</w:t>
      </w:r>
      <w:r w:rsidR="009606E5">
        <w:t xml:space="preserve"> 20 heren aan de start. 16 daarvan </w:t>
      </w:r>
      <w:r w:rsidR="0013067E">
        <w:t>zijn</w:t>
      </w:r>
      <w:r w:rsidR="009606E5">
        <w:t xml:space="preserve"> </w:t>
      </w:r>
      <w:r w:rsidR="0013067E">
        <w:t>op basis van hun inschrijving en rating tot</w:t>
      </w:r>
      <w:r w:rsidR="009606E5">
        <w:t xml:space="preserve"> he</w:t>
      </w:r>
      <w:r>
        <w:t>t toernooi toegelaten, de ander</w:t>
      </w:r>
      <w:r w:rsidR="0013067E">
        <w:t>e 4 zijn via een wildcard uitgenodigd</w:t>
      </w:r>
      <w:r w:rsidR="009606E5">
        <w:t>.</w:t>
      </w:r>
      <w:r>
        <w:t xml:space="preserve"> Er wordt eerst in een Round Robin-format in 4 groepen van 5 spelers gespeeld. De Round Robin-wedstrijden worden gespeeld van maandag 1 november tot en met vrijdag 5 november. </w:t>
      </w:r>
      <w:r w:rsidR="0013067E">
        <w:t xml:space="preserve">Op basis van de resultaten in de Round Robin-fase worden alle 20 spelers ingedeeld voor </w:t>
      </w:r>
      <w:r>
        <w:t>de Playoff-</w:t>
      </w:r>
      <w:r w:rsidR="0013067E">
        <w:t>eliminatie</w:t>
      </w:r>
      <w:r>
        <w:t>rondes op zaterdag en zondag</w:t>
      </w:r>
      <w:r w:rsidR="0013067E">
        <w:t>.</w:t>
      </w:r>
    </w:p>
    <w:p w:rsidR="009606E5" w:rsidRDefault="0013067E">
      <w:r>
        <w:t xml:space="preserve">Iedere topspeler speelt op deze manier minimaal 4 wedstrijden, wat veel spektakel en kijkplezier geeft voor de toeschouwers. Kijkers zijn van harte welkom om de </w:t>
      </w:r>
      <w:r w:rsidR="009C46BB">
        <w:t>mondiale</w:t>
      </w:r>
      <w:r>
        <w:t xml:space="preserve"> subtoppers aan het werk te zien.</w:t>
      </w:r>
    </w:p>
    <w:p w:rsidR="00E866E9" w:rsidRDefault="00E866E9">
      <w:r>
        <w:t xml:space="preserve">Het prachtig </w:t>
      </w:r>
      <w:r w:rsidR="0013067E">
        <w:t xml:space="preserve">aan de Schapendrift in Blaricum </w:t>
      </w:r>
      <w:r>
        <w:t>gelegen tennispark van de Blaricumse Lawn Tennis Club (BLTC</w:t>
      </w:r>
      <w:r w:rsidR="002E3B18">
        <w:t xml:space="preserve"> In between</w:t>
      </w:r>
      <w:r>
        <w:t>) is sinds dit jaar g</w:t>
      </w:r>
      <w:r w:rsidR="003E0A28">
        <w:t xml:space="preserve">etransformeerd </w:t>
      </w:r>
      <w:r w:rsidR="0013067E">
        <w:t>tot</w:t>
      </w:r>
      <w:r w:rsidR="003E0A28">
        <w:t xml:space="preserve"> een tenniswalhalla</w:t>
      </w:r>
      <w:r>
        <w:t xml:space="preserve"> met professionele faciliteiten. De 5 indoorbanen zijn opnieuw aangelegd zodat er nu gespeeld wordt op het </w:t>
      </w:r>
      <w:r w:rsidR="009606E5">
        <w:t xml:space="preserve">van de </w:t>
      </w:r>
      <w:r>
        <w:t xml:space="preserve">Australian Open </w:t>
      </w:r>
      <w:r w:rsidR="009606E5">
        <w:t>bekende blauwe hardcourt en de 1</w:t>
      </w:r>
      <w:r w:rsidR="003E0A28">
        <w:t xml:space="preserve">0 gravelbanen buiten hebben een upgrade gehad. Voor de inwendige mens wordt </w:t>
      </w:r>
      <w:r w:rsidR="00C807EA">
        <w:t xml:space="preserve">ook </w:t>
      </w:r>
      <w:r w:rsidR="003E0A28">
        <w:t xml:space="preserve">gezorgd </w:t>
      </w:r>
      <w:r w:rsidR="00C807EA">
        <w:t>want h</w:t>
      </w:r>
      <w:r w:rsidR="003E0A28">
        <w:t xml:space="preserve">et volledig vernieuwde clubhuis </w:t>
      </w:r>
      <w:r w:rsidR="00C807EA">
        <w:t xml:space="preserve">in loungestijl </w:t>
      </w:r>
      <w:r w:rsidR="003E0A28">
        <w:t xml:space="preserve">nodigt uit tot </w:t>
      </w:r>
      <w:r w:rsidR="00C807EA">
        <w:t xml:space="preserve">goed </w:t>
      </w:r>
      <w:r w:rsidR="002E3B18">
        <w:t xml:space="preserve">en gezond </w:t>
      </w:r>
      <w:r w:rsidR="00C807EA">
        <w:t>eten en lang napraten. Op korte termijn wordt nog een fitness- en fysioruimte aan het complex toegevoegd om het aanbod aan faciliteiten compleet te maken.</w:t>
      </w:r>
    </w:p>
    <w:p w:rsidR="00AE63BE" w:rsidRDefault="00AE63BE"/>
    <w:p w:rsidR="0013067E" w:rsidRDefault="00AE63BE">
      <w:r>
        <w:t xml:space="preserve">Sportskills UTR PTT Netherlands Men’s 25K </w:t>
      </w:r>
      <w:r w:rsidR="00A46AA7">
        <w:t xml:space="preserve">Open </w:t>
      </w:r>
      <w:r>
        <w:t>Blari</w:t>
      </w:r>
      <w:r w:rsidR="007F1EA4">
        <w:t>cum toernooi</w:t>
      </w:r>
      <w:r w:rsidR="007F1EA4">
        <w:br/>
        <w:t xml:space="preserve">wedstrijdprogramma: </w:t>
      </w:r>
      <w:hyperlink r:id="rId5" w:history="1">
        <w:r w:rsidRPr="00AE0FCE">
          <w:rPr>
            <w:rStyle w:val="Hyperlink"/>
            <w:color w:val="auto"/>
            <w:u w:val="none"/>
          </w:rPr>
          <w:t>www.sportskills.nl/PTTNetherlands</w:t>
        </w:r>
      </w:hyperlink>
      <w:r>
        <w:br/>
        <w:t>lokatie: Hendrik Smitlaantje 4, Blaricum</w:t>
      </w:r>
      <w:r>
        <w:br/>
        <w:t xml:space="preserve">Sportskills Tennis Academy – </w:t>
      </w:r>
      <w:hyperlink r:id="rId6" w:history="1">
        <w:r w:rsidR="007F1EA4" w:rsidRPr="007F1EA4">
          <w:rPr>
            <w:rStyle w:val="Hyperlink"/>
            <w:color w:val="auto"/>
            <w:u w:val="none"/>
          </w:rPr>
          <w:t>www.sportskills.nl</w:t>
        </w:r>
      </w:hyperlink>
      <w:r w:rsidR="007F1EA4">
        <w:br/>
      </w:r>
      <w:r>
        <w:t xml:space="preserve">Universal Tennis – </w:t>
      </w:r>
      <w:hyperlink r:id="rId7" w:history="1">
        <w:r w:rsidR="007F1EA4" w:rsidRPr="007F1EA4">
          <w:rPr>
            <w:rStyle w:val="Hyperlink"/>
            <w:color w:val="auto"/>
            <w:u w:val="none"/>
          </w:rPr>
          <w:t>www.universaltennis.com</w:t>
        </w:r>
      </w:hyperlink>
      <w:r w:rsidR="007F1EA4">
        <w:br/>
        <w:t xml:space="preserve">BLTC In between – </w:t>
      </w:r>
      <w:hyperlink r:id="rId8" w:history="1">
        <w:r w:rsidR="007F1EA4" w:rsidRPr="007F1EA4">
          <w:rPr>
            <w:rStyle w:val="Hyperlink"/>
            <w:color w:val="auto"/>
            <w:u w:val="none"/>
          </w:rPr>
          <w:t>www.bltc-inbetween.nl</w:t>
        </w:r>
      </w:hyperlink>
      <w:r w:rsidR="007F1EA4">
        <w:br/>
      </w:r>
      <w:r>
        <w:br/>
        <w:t>#####</w:t>
      </w:r>
    </w:p>
    <w:p w:rsidR="00AE63BE" w:rsidRDefault="00AE63BE">
      <w:r>
        <w:t>Mediacontact Sportskills Tennis Academy: Ernst ter Meulen – ernst@sportskills.nl</w:t>
      </w:r>
    </w:p>
    <w:sectPr w:rsidR="00AE63BE" w:rsidSect="00AE63BE">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7AD3"/>
    <w:rsid w:val="0013067E"/>
    <w:rsid w:val="00184051"/>
    <w:rsid w:val="002E3B18"/>
    <w:rsid w:val="003E0A28"/>
    <w:rsid w:val="00615253"/>
    <w:rsid w:val="00653A51"/>
    <w:rsid w:val="007E7AD3"/>
    <w:rsid w:val="007F1EA4"/>
    <w:rsid w:val="00815C16"/>
    <w:rsid w:val="009606E5"/>
    <w:rsid w:val="009C46BB"/>
    <w:rsid w:val="00A46AA7"/>
    <w:rsid w:val="00AE0FCE"/>
    <w:rsid w:val="00AE63BE"/>
    <w:rsid w:val="00C807EA"/>
    <w:rsid w:val="00E866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BE"/>
    <w:rPr>
      <w:color w:val="0000FF" w:themeColor="hyperlink"/>
      <w:u w:val="single"/>
    </w:rPr>
  </w:style>
  <w:style w:type="character" w:styleId="CommentReference">
    <w:name w:val="annotation reference"/>
    <w:basedOn w:val="DefaultParagraphFont"/>
    <w:uiPriority w:val="99"/>
    <w:semiHidden/>
    <w:unhideWhenUsed/>
    <w:rsid w:val="00AE63BE"/>
    <w:rPr>
      <w:sz w:val="16"/>
      <w:szCs w:val="16"/>
    </w:rPr>
  </w:style>
  <w:style w:type="paragraph" w:styleId="CommentText">
    <w:name w:val="annotation text"/>
    <w:basedOn w:val="Normal"/>
    <w:link w:val="CommentTextChar"/>
    <w:uiPriority w:val="99"/>
    <w:semiHidden/>
    <w:unhideWhenUsed/>
    <w:rsid w:val="00AE63BE"/>
    <w:pPr>
      <w:spacing w:line="240" w:lineRule="auto"/>
    </w:pPr>
    <w:rPr>
      <w:sz w:val="20"/>
      <w:szCs w:val="20"/>
    </w:rPr>
  </w:style>
  <w:style w:type="character" w:customStyle="1" w:styleId="CommentTextChar">
    <w:name w:val="Comment Text Char"/>
    <w:basedOn w:val="DefaultParagraphFont"/>
    <w:link w:val="CommentText"/>
    <w:uiPriority w:val="99"/>
    <w:semiHidden/>
    <w:rsid w:val="00AE63BE"/>
    <w:rPr>
      <w:sz w:val="20"/>
      <w:szCs w:val="20"/>
    </w:rPr>
  </w:style>
  <w:style w:type="paragraph" w:styleId="CommentSubject">
    <w:name w:val="annotation subject"/>
    <w:basedOn w:val="CommentText"/>
    <w:next w:val="CommentText"/>
    <w:link w:val="CommentSubjectChar"/>
    <w:uiPriority w:val="99"/>
    <w:semiHidden/>
    <w:unhideWhenUsed/>
    <w:rsid w:val="00AE63BE"/>
    <w:rPr>
      <w:b/>
      <w:bCs/>
    </w:rPr>
  </w:style>
  <w:style w:type="character" w:customStyle="1" w:styleId="CommentSubjectChar">
    <w:name w:val="Comment Subject Char"/>
    <w:basedOn w:val="CommentTextChar"/>
    <w:link w:val="CommentSubject"/>
    <w:uiPriority w:val="99"/>
    <w:semiHidden/>
    <w:rsid w:val="00AE63BE"/>
    <w:rPr>
      <w:b/>
      <w:bCs/>
    </w:rPr>
  </w:style>
  <w:style w:type="paragraph" w:styleId="BalloonText">
    <w:name w:val="Balloon Text"/>
    <w:basedOn w:val="Normal"/>
    <w:link w:val="BalloonTextChar"/>
    <w:uiPriority w:val="99"/>
    <w:semiHidden/>
    <w:unhideWhenUsed/>
    <w:rsid w:val="00AE6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tc-inbetween.nl" TargetMode="External"/><Relationship Id="rId3" Type="http://schemas.openxmlformats.org/officeDocument/2006/relationships/settings" Target="settings.xml"/><Relationship Id="rId7" Type="http://schemas.openxmlformats.org/officeDocument/2006/relationships/hyperlink" Target="http://www.universaltenni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ortskills.nl" TargetMode="External"/><Relationship Id="rId5" Type="http://schemas.openxmlformats.org/officeDocument/2006/relationships/hyperlink" Target="www.sportskills.nl/PTTNetherlan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8DD63-A5CA-4846-88F3-1809B90D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460</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@Socialutions</dc:creator>
  <cp:lastModifiedBy>Pauline @Socialutions</cp:lastModifiedBy>
  <cp:revision>5</cp:revision>
  <dcterms:created xsi:type="dcterms:W3CDTF">2021-10-26T10:05:00Z</dcterms:created>
  <dcterms:modified xsi:type="dcterms:W3CDTF">2021-10-28T10:47:00Z</dcterms:modified>
</cp:coreProperties>
</file>